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Más productivos, no más rentables: ¿a dónde va la hora ahorrada?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gerentes que ya ven a su equipo trabajar más rápido con IA y todavía no ven nada distinto en los números del área.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Tu equipo dice que la IA le ahorra tiempo y las utilidades del área siguen iguales.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Alguien te pide "el retorno" de una herramienta y solo tienes minutos ahorrados.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Vas a renovar una licencia y quieres saber si el tiempo liberado se usó en algo.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Versión rápida: 3 lugares</w:t>
      </w:r>
    </w:p>
    <w:p>
      <w:pPr>
        <w:spacing w:after="160"/>
      </w:pPr>
      <w:r>
        <w:t xml:space="preserve">Una hora ahorrada termina en 1 de 3 lugares. Elige cuál antes. Llena una fila con tu última automatización.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209"/>
        <w:gridCol w:w="3906"/>
        <w:gridCol w:w="1953"/>
        <w:gridCol w:w="1023"/>
        <w:gridCol w:w="1209"/>
      </w:tblGrid>
      <w:tr>
        <w:trPr>
          <w:cantSplit/>
          <w:tblHeader/>
        </w:trPr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Lugar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Cómo se ve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Número que debe cambiar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Dueño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Fecha</w:t>
            </w:r>
          </w:p>
        </w:tc>
      </w:tr>
      <w:tr>
        <w:trPr>
          <w:cantSplit/>
        </w:trPr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Más volumen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Con el mismo equipo.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</w:tr>
      <w:tr>
        <w:trPr>
          <w:cantSplit/>
        </w:trPr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Mejor servicio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Casos más complejos, respuestas más completas.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</w:tr>
      <w:tr>
        <w:trPr>
          <w:cantSplit/>
        </w:trPr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Nada visible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Reuniones, correos y trabajo que se expande.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Número: casos por persona, tiempo de respuesta o costo del área. Si no puedes llenar número, dueño y fecha, la siguiente fase espera.</w:t>
      </w:r>
    </w:p>
    <w:p>
      <w:pPr>
        <w:spacing w:after="160"/>
      </w:pPr>
      <w:r>
        <w:t xml:space="preserve">En la hoja de abajo, más volumen es la fila Crecimiento; mejor servicio, Calidad y Tiempo con el cliente; nada visible, las cuatro primeras filas.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Un equipo, una herramienta. Los porcentajes son estimaciones, no mediciones: sirven para discutir, no para auditar.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581"/>
        <w:gridCol w:w="3069"/>
        <w:gridCol w:w="930"/>
        <w:gridCol w:w="1488"/>
        <w:gridCol w:w="2232"/>
      </w:tblGrid>
      <w:tr>
        <w:trPr>
          <w:cantSplit/>
          <w:tblHeader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Destino de la hora ahorrada</w:t>
            </w:r>
          </w:p>
        </w:tc>
        <w:tc>
          <w:tcPr>
            <w:tcW w:type="pct" w:w="16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Cómo reconocerlo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Hoy (% estimado)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Próximo trimestre (% meta)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Métrica que lo demostraría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Más de lo mismo</w:t>
            </w:r>
          </w:p>
        </w:tc>
        <w:tc>
          <w:tcPr>
            <w:tcW w:type="pct" w:w="1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Más correos, informes o versiones que nadie pidió.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Ninguna. Es la señal de alerta.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Esperar</w:t>
            </w:r>
          </w:p>
        </w:tc>
        <w:tc>
          <w:tcPr>
            <w:tcW w:type="pct" w:w="1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Termina antes y espera una aprobación o un dato.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Tiempo de ciclo (no cambia).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Revisar lo que hizo la IA</w:t>
            </w:r>
          </w:p>
        </w:tc>
        <w:tc>
          <w:tcPr>
            <w:tcW w:type="pct" w:w="1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El tiempo se va en corregir y verificar salidas.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Horas de revisión por entrega.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Nada visible</w:t>
            </w:r>
          </w:p>
        </w:tc>
        <w:tc>
          <w:tcPr>
            <w:tcW w:type="pct" w:w="1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Nadie sabe. Se diluyó en reuniones y chats.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Ninguna.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Crecimiento</w:t>
            </w:r>
          </w:p>
        </w:tc>
        <w:tc>
          <w:tcPr>
            <w:tcW w:type="pct" w:w="1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Más pedidos, propuestas o casos con la misma gente.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Volumen por persona y semana.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Calidad</w:t>
            </w:r>
          </w:p>
        </w:tc>
        <w:tc>
          <w:tcPr>
            <w:tcW w:type="pct" w:w="1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Menos errores, devoluciones y retrabajo.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Tasa de error o de reproceso.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Tiempo con el cliente</w:t>
            </w:r>
          </w:p>
        </w:tc>
        <w:tc>
          <w:tcPr>
            <w:tcW w:type="pct" w:w="1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Respuestas más rápidas, más visitas, más seguimiento.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Tiempo de respuesta o satisfacción.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Las cuatro primeras filas son donde la hora se diluye. Las tres últimas, donde llega a las utilidades.</w:t>
      </w:r>
    </w:p>
    <w:p>
      <w:pPr>
        <w:spacing w:after="160"/>
      </w:pPr>
      <w:r>
        <w:t xml:space="preserve">Quién decide a qué se va el tiempo liberado: ____________________ · Paso del proceso que cambia: ____________________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Pregunta al equipo cuánto tiempo estima ahorrar por semana. Anota el número sin discutirlo.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Reparte ese tiempo entre las siete filas de "Hoy". Si no sabes, pon la mayoría en "Nada visible": es más honesto que inventar.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En "Próximo trimestre" escribe dónde quieres que esté ese tiempo. Solo las tres filas de abajo cuentan.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la métrica que lo demostraría. Si no tienes una, no tienes reinversión; tienes una esperanza.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llenar la tabla y dejar vacía la última línea. Sin dueño y sin cambio de proceso, el tiempo vuelve a diluirse.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"Quién decide a qué se va el tiempo liberado." La productividad de una persona no llega sola a los números de la empresa. Alguien tiene que decidir que esa media hora va a un cliente más, no a otra versión del mismo informe, y cambiar el proceso para que ocurra. Si queda vacía, la hoja mide un ahorro que nunca existió.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Lo que dice el estudio</w:t>
      </w:r>
    </w:p>
    <w:p>
      <w:pPr>
        <w:spacing w:after="160"/>
      </w:pPr>
      <w:r>
        <w:t xml:space="preserve">Hecho: McKinsey publicó su encuesta global "The State of AI" el 25 de agosto de 2026 (1.719 encuestados en 97 países). El 80 % de las personas dice que la IA mejoró su productividad individual. Solo el 37 % de las empresas atribuye a la IA algún efecto positivo en su utilidad operativa, y ese porcentaje casi no cambió respecto al año anterior.</w:t>
      </w:r>
    </w:p>
    <w:p>
      <w:pPr>
        <w:spacing w:after="160"/>
      </w:pPr>
      <w:r>
        <w:t xml:space="preserve">Mi lectura: la brecha entre 80 y 37 no es un problema de la herramienta. Es tiempo liberado que nadie reinvirtió: cada persona ahorra media hora, el proceso sigue igual y la media hora se va en correos y reuniones.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reinversión implica cambiar roles o renovar un contrato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2026-11-03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Más productivos, no más rentables: ¿a dónde va la hora ahorrada?</dc:title>
  <dc:subject>Hoja de decisión</dc:subject>
  <dc:creator>Vic Sol · Mesa de Decisiones</dc:creator>
  <cp:keywords>Vic Sol, Mesa de Decisiones, decisiones de IA</cp:keywords>
  <dc:description>Más productivos, no más rentables: ¿a dónde va la hora ahorrada?</dc:description>
  <cp:lastModifiedBy>Un-named</cp:lastModifiedBy>
  <cp:revision>1</cp:revision>
  <dcterms:created xsi:type="dcterms:W3CDTF">2026-11-03T21:18:48.787Z</dcterms:created>
  <dcterms:modified xsi:type="dcterms:W3CDTF">2026-11-03T21:18:48.787Z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