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El costo del mes 6: los tres costos que la demo no te dice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firma o renueva una herramienta de IA y quiere ver la factura del sexto mes antes de aprobar la del primero.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llegó una propuesta con un precio por licencia y nada más.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renovar una herramienta y la factura ya no se parece a la del inicio.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Finanzas te pidió "el costo total" y solo tienes el precio de lista.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Las 3 líneas que pides antes de firmar</w:t>
      </w:r>
    </w:p>
    <w:p>
      <w:pPr>
        <w:spacing w:after="160"/>
      </w:pPr>
      <w:r>
        <w:t xml:space="preserve">Pon las 3 al lado del ahorro esperado. Si no te las dan por escrito, ya sabes qué negociar.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37"/>
        <w:gridCol w:w="5301"/>
        <w:gridCol w:w="837"/>
        <w:gridCol w:w="1209"/>
        <w:gridCol w:w="1116"/>
      </w:tblGrid>
      <w:tr>
        <w:trPr>
          <w:cantSplit/>
          <w:tblHeader/>
        </w:trPr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Línea</w:t>
            </w:r>
          </w:p>
        </w:tc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preguntas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Mes 1 (demo)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Mes 6 (operación)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Quién la paga</w:t>
            </w:r>
          </w:p>
        </w:tc>
      </w:tr>
      <w:tr>
        <w:trPr>
          <w:cantSplit/>
        </w:trPr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Uso</w:t>
            </w:r>
          </w:p>
        </w:tc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Cuánto cuesta con el volumen que esperas de verdad, no con el del piloto.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  <w:tr>
        <w:trPr>
          <w:cantSplit/>
        </w:trPr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Integración</w:t>
            </w:r>
          </w:p>
        </w:tc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cuesta conectarlo con tus sistemas. Casi nunca viene en la licencia.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  <w:tr>
        <w:trPr>
          <w:cantSplit/>
        </w:trPr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Supervisión</w:t>
            </w:r>
          </w:p>
        </w:tc>
        <w:tc>
          <w:tcPr>
            <w:tcW w:type="pct" w:w="2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Cuántas horas de tu equipo revisan lo que hace el sistema.</w:t>
            </w:r>
          </w:p>
        </w:tc>
        <w:tc>
          <w:tcPr>
            <w:tcW w:type="pct" w:w="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Supervisión es el renglón Tiempo de revisión de la hoja de abajo.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En el primer mes pagas la licencia y parece barato. En el mes seis aparecen renglones que nadie presupuestó. Llena las dos columnas con tu volumen real. Todo número de ejemplo es ilustrativo.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23"/>
        <w:gridCol w:w="4092"/>
        <w:gridCol w:w="744"/>
        <w:gridCol w:w="744"/>
        <w:gridCol w:w="2697"/>
      </w:tblGrid>
      <w:tr>
        <w:trPr>
          <w:cantSplit/>
          <w:tblHeader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Renglón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incluye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Mes 1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Mes 6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 dónde sale la cifra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Licencias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Usuarios o asientos contratados.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Propuesta del proveedor.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Uso o consumo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Si pagas por volumen, lo que cuesta cuando la gente la usa de verdad.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Volumen real del último trimestre × tarifa.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Integración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Conectarla con ventas, contabilidad o soporte. Casi nunca viene incluida.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Cotización aparte u horas de TI.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Tiempo de revisión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Horas de la persona que revisa lo que hace la IA antes de que salga.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Quien revisa, no el proveedor.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Capacitación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Horas del equipo aprendiendo y de quien enseña.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Calendario de adopción.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Limpieza de datos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Preparar la información para que la herramienta funcione con ella.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Quien maneja los datos hoy.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Costo de salida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Exportar datos, migrar y pagar lo que falte del contrato.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Cláusulas del contrato.</w:t>
            </w:r>
          </w:p>
        </w:tc>
      </w:tr>
      <w:tr>
        <w:trPr>
          <w:cantSplit/>
        </w:trPr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pct" w:w="22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____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ilustrativo: si la licencia del mes 1 vale 100, en el mes 6 el uso puede sumar 40, la integración 30 y la revisión 50. El total pasa de 100 a 220 y la licencia deja de ser la mayor parte.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Copia el precio de la licencia en la columna Mes 1. Es el único dato que la demo te dio.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Uso con tu volumen real, no con el de la prueba. Si la herramienta funciona, la gente la usa más, y si pagas por consumo, la factura sube.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Pregunta por escrito si la integración viene incluida. Si la respuesta tarda, anota un renglón aparte.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Pide a quien revisará las salidas una estimación de horas por semana y multiplícala por su costo hora.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Revisa el costo de salida en el contrato antes de firmar, no cuando quieras irte.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llenar solo Mes 1 y proyectar el mes 6 como "lo mismo por seis". El mes 6 tiene más renglones, no solo más meses.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tiempo de revisión. Uso e integración acaban apareciendo en alguna factura; las horas de quien revisa lo que hace la IA no aparecen en ninguna, y por eso nadie las presupuesta. Sin ese renglón, la herramienta parece más barata de lo que es y quien revisa termina haciendo un trabajo que nadie contó.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compra o la renovación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costo del mes 6: los tres costos que la demo no te dice</dc:title>
  <dc:subject>Hoja de decisión</dc:subject>
  <dc:creator>Vic Sol · Mesa de Decisiones</dc:creator>
  <cp:keywords>Vic Sol, Mesa de Decisiones, decisiones de IA</cp:keywords>
  <dc:description>El costo del mes 6: los tres costos que la demo no te dice</dc:description>
  <cp:lastModifiedBy>Un-named</cp:lastModifiedBy>
  <cp:revision>1</cp:revision>
  <dcterms:created xsi:type="dcterms:W3CDTF">2026-11-03T21:18:49.428Z</dcterms:created>
  <dcterms:modified xsi:type="dcterms:W3CDTF">2026-11-03T21:18:49.428Z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