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Mide esto antes de automatizar: ¿comparado con qué?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Para quien va a aprobar una automatización y quiere poder defender el resultado un mes después, con la foto del antes en la mano.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Cuándo usarla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La demo dice que la IA te ahorra tiempo y nadie tiene el dato de cuánto tarda hoy el proceso.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Vas a aprobar un piloto y quieres saber, en un mes, si ahorró trabajo o solo lo movió.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Un proveedor ya reporta "ahorro" y no tienes con qué discutirlo.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hoja</w:t>
      </w:r>
    </w:p>
    <w:p>
      <w:pPr>
        <w:spacing w:after="160"/>
      </w:pPr>
      <w:r>
        <w:t xml:space="preserve">La foto del antes. Tomarla cuesta una semana, no un proyecto. Se llena antes de automatizar y se vuelve a llenar un mes después, con los mismos números.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44"/>
        <w:gridCol w:w="1674"/>
        <w:gridCol w:w="930"/>
        <w:gridCol w:w="1395"/>
        <w:gridCol w:w="4557"/>
      </w:tblGrid>
      <w:tr>
        <w:trPr>
          <w:cantSplit/>
          <w:tblHeader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#</w:t>
            </w:r>
          </w:p>
        </w:tc>
        <w:tc>
          <w:tcPr>
            <w:tcW w:type="pct" w:w="9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Número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Antes (fecha: ____)</w:t>
            </w:r>
          </w:p>
        </w:tc>
        <w:tc>
          <w:tcPr>
            <w:tcW w:type="pct" w:w="7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Después, un mes (fecha: ____)</w:t>
            </w:r>
          </w:p>
        </w:tc>
        <w:tc>
          <w:tcPr>
            <w:tcW w:type="pct" w:w="24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Cómo tomarlo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1</w:t>
            </w:r>
          </w:p>
        </w:tc>
        <w:tc>
          <w:tcPr>
            <w:tcW w:type="pct" w:w="9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Volumen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____ por semana</w:t>
            </w:r>
          </w:p>
        </w:tc>
        <w:tc>
          <w:tcPr>
            <w:tcW w:type="pct" w:w="7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____ por semana</w:t>
            </w:r>
          </w:p>
        </w:tc>
        <w:tc>
          <w:tcPr>
            <w:tcW w:type="pct" w:w="24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Cuántas solicitudes, documentos o casos entran.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2</w:t>
            </w:r>
          </w:p>
        </w:tc>
        <w:tc>
          <w:tcPr>
            <w:tcW w:type="pct" w:w="9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Tiempo por unidad, de punta a punta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____</w:t>
            </w:r>
          </w:p>
        </w:tc>
        <w:tc>
          <w:tcPr>
            <w:tcW w:type="pct" w:w="7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____</w:t>
            </w:r>
          </w:p>
        </w:tc>
        <w:tc>
          <w:tcPr>
            <w:tcW w:type="pct" w:w="24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Desde que entra la solicitud hasta que alguien la cierra. Cronometra cinco casos reales.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3</w:t>
            </w:r>
          </w:p>
        </w:tc>
        <w:tc>
          <w:tcPr>
            <w:tcW w:type="pct" w:w="9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Tasa de error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____ %</w:t>
            </w:r>
          </w:p>
        </w:tc>
        <w:tc>
          <w:tcPr>
            <w:tcW w:type="pct" w:w="7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____ %</w:t>
            </w:r>
          </w:p>
        </w:tc>
        <w:tc>
          <w:tcPr>
            <w:tcW w:type="pct" w:w="24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Casos devueltos o reclamados sobre el total.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4</w:t>
            </w:r>
          </w:p>
        </w:tc>
        <w:tc>
          <w:tcPr>
            <w:tcW w:type="pct" w:w="9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Retrabajo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____ veces</w:t>
            </w:r>
          </w:p>
        </w:tc>
        <w:tc>
          <w:tcPr>
            <w:tcW w:type="pct" w:w="7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____ veces</w:t>
            </w:r>
          </w:p>
        </w:tc>
        <w:tc>
          <w:tcPr>
            <w:tcW w:type="pct" w:w="24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Cuántas veces se corrige el mismo documento. Pregúntale a quien lo hace, no al sistema.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5</w:t>
            </w:r>
          </w:p>
        </w:tc>
        <w:tc>
          <w:tcPr>
            <w:tcW w:type="pct" w:w="9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Tiempo de revisión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____ por unidad</w:t>
            </w:r>
          </w:p>
        </w:tc>
        <w:tc>
          <w:tcPr>
            <w:tcW w:type="pct" w:w="7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____ por unidad</w:t>
            </w:r>
          </w:p>
        </w:tc>
        <w:tc>
          <w:tcPr>
            <w:tcW w:type="pct" w:w="24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El que nadie mide: cuánto tiempo se va en revisar lo que salió, antes y después de la IA.</w:t>
            </w:r>
          </w:p>
        </w:tc>
      </w:tr>
    </w:tbl>
    <w:p>
      <w:pPr>
        <w:spacing w:after="120"/>
      </w:pPr>
    </w:p>
    <w:p>
      <w:pPr>
        <w:spacing w:after="160"/>
      </w:pPr>
      <w:r>
        <w:t xml:space="preserve">Ejemplo ilustrativo: cotización de servicio · antes: 20 por semana, 3 días, 10 %, 2 correcciones, 15 minutos de revisión · después: 20, 1 día, 8 %, 1 corrección, 40 minutos de revisión.</w:t>
      </w:r>
    </w:p>
    <w:p>
      <w:pPr>
        <w:spacing w:after="160"/>
      </w:pPr>
      <w:r>
        <w:t xml:space="preserve">Proceso: ____________ · Quien lo hace hoy: ____________ · Quien toma la foto del después: ____________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Cómo llenarla en 10 minutos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Elige un solo proceso, el que se quiere automatizar. No midas el área completa.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Llena el volumen con el sistema y los otros cuatro números con la persona que hace el trabajo. El sistema no sabe cuántas veces se corrigió un documento.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Anota la fecha de la foto del antes y agenda la del después para dentro de un mes, con nombre.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Deja la fila 5 para el final y dedícale el doble de tiempo. Es la que se queda vacía.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El error más común: medir solo el tiempo de hacer y olvidar el de revisar. La IA suele mover el trabajo de hacer a revisar; sin medir la revisión, el ahorro se infla.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línea que casi siempre falta</w:t>
      </w:r>
    </w:p>
    <w:p>
      <w:pPr>
        <w:spacing w:after="160"/>
      </w:pPr>
      <w:r>
        <w:t xml:space="preserve">El tiempo de revisión después de la IA. En el ejemplo ilustrativo de arriba, el proceso bajó de tres días a uno, y la revisión subió de quince a cuarenta minutos por unidad. Sin la fila 5, el reporte dice "ahorramos dos días". Con la fila 5, la pregunta correcta aparece sola: ¿cuánto de ese ahorro se fue a revisar? Con la foto del antes completa, el proveedor ya no gana la discusión por falta de datos.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Si esto se vuelve una decisión grande</w:t>
      </w:r>
    </w:p>
    <w:p>
      <w:pPr>
        <w:spacing w:after="160"/>
      </w:pPr>
      <w:r>
        <w:t xml:space="preserve">Si la automatización es difícil de revertir y lleva tu nombre, las herramientas gratuitas de vicsol.org/es/decision-clarity/ te ayudan a estructurarla. No reemplazan una revisión formal.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Mesa de Decisiones · vicsol.org/es/recursos/ · Uso libre con atribución.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Esta hoja estructura una conversación; no es asesoría legal, financiera ni de auditoría.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Mesa de Decisiones</w:t>
    </w:r>
    <w:r>
      <w:rPr>
        <w:rFonts w:ascii="Inter" w:cs="Inter" w:eastAsia="Inter" w:hAnsi="Inter"/>
        <w:color w:val="4B5563"/>
        <w:sz w:val="16"/>
        <w:szCs w:val="16"/>
      </w:rPr>
      <w:t xml:space="preserve">	vicsol.org/es/recursos · 2026-10-19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Mide esto antes de automatizar: ¿comparado con qué?</dc:title>
  <dc:subject>Hoja de decisión</dc:subject>
  <dc:creator>Vic Sol · Mesa de Decisiones</dc:creator>
  <cp:keywords>Vic Sol, Mesa de Decisiones, decisiones de IA</cp:keywords>
  <dc:description>Mide esto antes de automatizar: ¿comparado con qué?</dc:description>
  <cp:lastModifiedBy>Un-named</cp:lastModifiedBy>
  <cp:revision>1</cp:revision>
  <dcterms:created xsi:type="dcterms:W3CDTF">2026-11-03T21:18:50.312Z</dcterms:created>
  <dcterms:modified xsi:type="dcterms:W3CDTF">2026-11-03T21:18:50.312Z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