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2×2: easy to approve × core function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For anyone reviewing an automation portfolio who wants one sheet that stops the same debate from repeating at every committee.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When to use it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Your portfolio fills up with cheap, fast, easy-to-show initiatives and none touches sales, the supply chain or the plant.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Every committee reopens which initiative goes first.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You are asked to approve another automation and cannot tell which core function it changes.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sheet</w:t>
      </w:r>
    </w:p>
    <w:p>
      <w:pPr>
        <w:spacing w:after="160"/>
      </w:pPr>
      <w:r>
        <w:t xml:space="preserve">Horizontal axis: how easy it is to approve (cheap, fast, easy to show). Vertical axis: whether it touches a core function (sales, operations, supply chain, pricing).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325"/>
        <w:gridCol w:w="3627"/>
        <w:gridCol w:w="3348"/>
      </w:tblGrid>
      <w:tr>
        <w:trPr>
          <w:cantSplit/>
          <w:tblHeader/>
        </w:trPr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19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Hard to approve</w:t>
            </w:r>
          </w:p>
        </w:tc>
        <w:tc>
          <w:tcPr>
            <w:tcW w:type="pct" w:w="18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Easy to approve</w:t>
            </w:r>
          </w:p>
        </w:tc>
      </w:tr>
      <w:tr>
        <w:trPr>
          <w:cantSplit/>
        </w:trPr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Core</w:t>
            </w:r>
          </w:p>
        </w:tc>
        <w:tc>
          <w:tcPr>
            <w:tcW w:type="pct" w:w="1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Test it at one site</w:t>
            </w:r>
          </w:p>
        </w:tc>
        <w:tc>
          <w:tcPr>
            <w:tcW w:type="pct" w:w="1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Do it now</w:t>
            </w:r>
          </w:p>
        </w:tc>
      </w:tr>
      <w:tr>
        <w:trPr>
          <w:cantSplit/>
        </w:trPr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Peripheral</w:t>
            </w:r>
          </w:p>
        </w:tc>
        <w:tc>
          <w:tcPr>
            <w:tcW w:type="pct" w:w="1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Drop it</w:t>
            </w:r>
          </w:p>
        </w:tc>
        <w:tc>
          <w:tcPr>
            <w:tcW w:type="pct" w:w="1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Don't let it grow</w:t>
            </w:r>
          </w:p>
        </w:tc>
      </w:tr>
    </w:tbl>
    <w:p>
      <w:pPr>
        <w:spacing w:after="120"/>
      </w:pPr>
    </w:p>
    <w:p>
      <w:pPr>
        <w:spacing w:after="160"/>
      </w:pPr>
      <w:r>
        <w:t xml:space="preserve">Your 3 biggest initiatives: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395"/>
        <w:gridCol w:w="1395"/>
        <w:gridCol w:w="6510"/>
      </w:tblGrid>
      <w:tr>
        <w:trPr>
          <w:cantSplit/>
          <w:tblHeader/>
        </w:trPr>
        <w:tc>
          <w:tcPr>
            <w:tcW w:type="pct" w:w="7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Initiative</w:t>
            </w:r>
          </w:p>
        </w:tc>
        <w:tc>
          <w:tcPr>
            <w:tcW w:type="pct" w:w="7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Quadrant</w:t>
            </w:r>
          </w:p>
        </w:tc>
        <w:tc>
          <w:tcPr>
            <w:tcW w:type="pct" w:w="35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Who answers for the result: a business leader or only IT</w:t>
            </w:r>
          </w:p>
        </w:tc>
      </w:tr>
      <w:tr>
        <w:trPr>
          <w:cantSplit/>
        </w:trPr>
        <w:tc>
          <w:tcPr>
            <w:tcW w:type="pct" w:w="7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1.</w:t>
            </w:r>
          </w:p>
        </w:tc>
        <w:tc>
          <w:tcPr>
            <w:tcW w:type="pct" w:w="7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3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pct" w:w="7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2.</w:t>
            </w:r>
          </w:p>
        </w:tc>
        <w:tc>
          <w:tcPr>
            <w:tcW w:type="pct" w:w="7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3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pct" w:w="7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3.</w:t>
            </w:r>
          </w:p>
        </w:tc>
        <w:tc>
          <w:tcPr>
            <w:tcW w:type="pct" w:w="7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3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</w:tr>
    </w:tbl>
    <w:p>
      <w:pPr>
        <w:spacing w:after="120"/>
      </w:pPr>
    </w:p>
    <w:p>
      <w:pPr>
        <w:spacing w:after="160"/>
      </w:pPr>
      <w:r>
        <w:t xml:space="preserve">My rule: if a business case cannot name the core function it changes, I send it back.</w:t>
      </w:r>
    </w:p>
    <w:p>
      <w:pPr>
        <w:spacing w:after="160"/>
      </w:pPr>
      <w:r>
        <w:t xml:space="preserve">My decision: ____________________ · Owner: ____________ · Date: ______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How to fill it in 10 minutes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Write your 3 biggest initiatives, one per line.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Place each one in its quadrant: whether it touches a core function and how easy it is to approve.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Apply the quadrant's verdict: core and easy, do it now; core and hard, test it at one site; peripheral and easy, don't let it grow; peripheral and hard, drop it.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Ask who answers for the result: a business leader or only IT.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line that is almost always missing</w:t>
      </w:r>
    </w:p>
    <w:p>
      <w:pPr>
        <w:spacing w:after="160"/>
      </w:pPr>
      <w:r>
        <w:t xml:space="preserve">Who answers for the result. A core initiative with no business leader behind it stays an IT project. With the name written down, the verdict is not reopened at the next committee.</w:t>
      </w:r>
    </w:p>
    <w:p>
      <w:pPr>
        <w:spacing w:after="160"/>
      </w:pPr>
      <w:r>
        <w:t xml:space="preserve">To score more than 3 initiatives on several criteria, use the </w:t>
      </w:r>
      <w:hyperlink w:history="1" r:id="rIdfgaik_1fs6bmvcrllq-tl">
        <w:r>
          <w:rPr>
            <w:rStyle w:val="Hyperlink"/>
          </w:rPr>
          <w:t xml:space="preserve">prioritization matrix</w:t>
        </w:r>
      </w:hyperlink>
      <w:r>
        <w:t xml:space="preserve">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If this becomes a big decision</w:t>
      </w:r>
    </w:p>
    <w:p>
      <w:pPr>
        <w:spacing w:after="160"/>
      </w:pPr>
      <w:r>
        <w:t xml:space="preserve">If the decision is hard to reverse and carries your name, the free tools at vicsol.org/decision-clarity/ help you structure it. They do not replace a formal review.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Decision Desk · vicsol.org/resources/ · Free to use with attribution.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This sheet structures a conversation; it is not legal, financial or audit advice.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Decision Desk</w:t>
    </w:r>
    <w:r>
      <w:rPr>
        <w:rFonts w:ascii="Inter" w:cs="Inter" w:eastAsia="Inter" w:hAnsi="Inter"/>
        <w:color w:val="4B5563"/>
        <w:sz w:val="16"/>
        <w:szCs w:val="16"/>
      </w:rPr>
      <w:t xml:space="preserve">	vicsol.org/resources · 2026-11-03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fgaik_1fs6bmvcrllq-tl" Type="http://schemas.openxmlformats.org/officeDocument/2006/relationships/hyperlink" Target="https://vicsol.org/resources/matriz-priorizacion-casos-uso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2×2: easy to approve × core function</dc:title>
  <dc:subject>Decision sheet</dc:subject>
  <dc:creator>Vic Sol · Decision Desk</dc:creator>
  <cp:keywords>Vic Sol, Decision Desk, AI decisions</cp:keywords>
  <dc:description>2×2: easy to approve × core function</dc:description>
  <cp:lastModifiedBy>Un-named</cp:lastModifiedBy>
  <cp:revision>1</cp:revision>
  <dcterms:created xsi:type="dcterms:W3CDTF">2026-11-03T21:18:50.430Z</dcterms:created>
  <dcterms:modified xsi:type="dcterms:W3CDTF">2026-11-03T21:18:50.430Z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