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Almost nobody compares cost against value: the quarterly review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finance, operations or IT teams with more than three live AI tools, where nobody has reviewed, case by case, what each one delivered.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 licence renewal arrives and nobody remembers which number it was supposed to improve.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AI spend grows every quarter and the committee only sees the total.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are asked for "more AI budget" and do not know which of the current uses works.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p>
      <w:pPr>
        <w:spacing w:after="160"/>
      </w:pPr>
      <w:r>
        <w:t xml:space="preserve">One row per use case, not per tool: the same licence can hold three use cases with three verdicts.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488"/>
        <w:gridCol w:w="1209"/>
        <w:gridCol w:w="1767"/>
        <w:gridCol w:w="1488"/>
        <w:gridCol w:w="2232"/>
        <w:gridCol w:w="1116"/>
      </w:tblGrid>
      <w:tr>
        <w:trPr>
          <w:cantSplit/>
          <w:tblHeader/>
        </w:trPr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Use case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Owner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Monthly cost (licence + usage + review hours)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Metric it was meant to move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Evidence (data point, date, source)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Verdict</w:t>
            </w:r>
          </w:p>
        </w:tc>
      </w:tr>
      <w:tr>
        <w:trPr>
          <w:cantSplit/>
        </w:trPr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[What it does and for whom]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[From the business area, not IT]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[Three items; the third, estimated]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[A business number, not "productivity"]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[Before and after, with a date]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Keep / Adjust / Stop</w:t>
            </w:r>
          </w:p>
        </w:tc>
      </w:tr>
      <w:tr>
        <w:trPr>
          <w:cantSplit/>
        </w:trPr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Illustrative: support ticket summaries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Head of support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Licence + usage + 6 h/month of review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First-response time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From 4 h to 2.5 h over six weeks, per the ticketing system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Keep</w:t>
            </w:r>
          </w:p>
        </w:tc>
      </w:tr>
      <w:tr>
        <w:trPr>
          <w:cantSplit/>
        </w:trPr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t xml:space="preserve">Verdict rule. Keep: there is dated evidence that the metric moved. Adjust: the metric exists but was never measured, or review hours eat the benefit. Stop: after a full quarter it moves no number at all.</w:t>
      </w:r>
    </w:p>
    <w:p>
      <w:pPr>
        <w:spacing w:after="160"/>
      </w:pPr>
      <w:r>
        <w:t xml:space="preserve">Date of this review: ____________ · Next review: ____________ · Convened by: 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15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List use cases, not invoices: one row for each thing an area does with the tool.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Fill the cost with three items: licence, usage and the hours of whoever reviews what comes out. The third is almost never in the budget; estimate it and label it.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Write the metric it was meant to move. If the answer is "productivity" or "efficiency", it is not a metric yet.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Look for the evidence: one dated data point is worth more than ten opinions. If there is none, leave the cell blank; the blank is information.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The most common mistake: giving "keep" to everything that is used a lot. Usage is not value. A popular use case that moves no number is a popular expense.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Set the date of the next review before you close; the sheet only works if it is repeated.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The evidence column. Companies know what each tool costs and even have a metric in mind; what is missing is the dated data point showing it moved because of the tool. Without that column, the verdict is an opinion formatted as a table.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What the study says</w:t>
      </w:r>
    </w:p>
    <w:p>
      <w:pPr>
        <w:spacing w:after="160"/>
      </w:pPr>
      <w:r>
        <w:t xml:space="preserve">Fact: KPMG published its Global AI Pulse survey for the third quarter on 24 September 2026, covering 2,131 senior leaders in 20 countries. 61% review AI costs when approving a project and 59% monitor them in operation. Only 12% consistently assess AI value against cost. The sample is large enterprises; its investment figures do not apply to a small or mid-sized company.</w:t>
      </w:r>
    </w:p>
    <w:p>
      <w:pPr>
        <w:spacing w:after="160"/>
      </w:pPr>
      <w:r>
        <w:t xml:space="preserve">My reading: reviewing cost at approval is easy. Comparing cost against value every quarter is uncomfortable, because it forces you to switch things off. It is like approving a team's budget and never checking what it delivered.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a verdict means stopping a contract that is hard to reverse and it carries your name, the free tools at vicsol.org/decision-clarity/ help you structure it.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Almost nobody compares cost against value: the quarterly review</dc:title>
  <dc:subject>Decision sheet</dc:subject>
  <dc:creator>Vic Sol · Decision Desk</dc:creator>
  <cp:keywords>Vic Sol, Decision Desk, AI decisions</cp:keywords>
  <dc:description>Almost nobody compares cost against value: the quarterly review</dc:description>
  <cp:lastModifiedBy>Un-named</cp:lastModifiedBy>
  <cp:revision>1</cp:revision>
  <dcterms:created xsi:type="dcterms:W3CDTF">2026-11-03T21:18:51.367Z</dcterms:created>
  <dcterms:modified xsi:type="dcterms:W3CDTF">2026-11-03T21:18:51.367Z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